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725"/>
        <w:gridCol w:w="2715"/>
      </w:tblGrid>
      <w:tr>
        <w:trPr>
          <w:cantSplit/>
        </w:trPr>
        <w:tc>
          <w:tcPr>
            <w:tcW w:type="dxa" w:w="7725"/>
            <w:tcBorders>
              <w:top w:val="none" w:color="FFFFFF" w:sz="0"/>
              <w:left w:val="none" w:color="FFFFFF" w:sz="0"/>
              <w:bottom w:val="none" w:color="FFFFFF" w:sz="0"/>
              <w:right w:val="none" w:color="FFFFFF" w:sz="0"/>
            </w:tcBorders>
            <w:shd w:fill="4F46E5" w:color="auto" w:val="clear"/>
            <w:tcMar>
              <w:top w:type="dxa" w:w="80"/>
              <w:left w:type="dxa" w:w="120"/>
              <w:bottom w:type="dxa" w:w="80"/>
              <w:right w:type="dxa" w:w="120"/>
            </w:tcMar>
            <w:vAlign w:val="center"/>
          </w:tcPr>
          <w:p>
            <w:pPr>
              <w:spacing w:after="40" w:before="0" w:line="276"/>
            </w:pPr>
            <w:r>
              <w:rPr>
                <w:rFonts w:ascii="Nunito" w:cs="Nunito" w:eastAsia="Nunito" w:hAnsi="Nunito"/>
                <w:b/>
                <w:bCs/>
                <w:i w:val="false"/>
                <w:iCs w:val="false"/>
                <w:color w:val="FFFFFF"/>
                <w:sz w:val="38"/>
                <w:szCs w:val="38"/>
              </w:rPr>
              <w:t xml:space="preserve">AI Policy Template</w:t>
            </w:r>
          </w:p>
          <w:p>
            <w:pPr>
              <w:spacing w:after="0" w:before="0" w:line="276"/>
            </w:pPr>
            <w:r>
              <w:rPr>
                <w:rFonts w:ascii="Karla" w:cs="Karla" w:eastAsia="Karla" w:hAnsi="Karla"/>
                <w:b w:val="false"/>
                <w:bCs w:val="false"/>
                <w:i w:val="false"/>
                <w:iCs w:val="false"/>
                <w:color w:val="F1EDFE"/>
                <w:sz w:val="18"/>
                <w:szCs w:val="18"/>
              </w:rPr>
              <w:t xml:space="preserve">Artificial intelligence (AI) policy for schools and districts</w:t>
            </w:r>
          </w:p>
        </w:tc>
        <w:tc>
          <w:tcPr>
            <w:tcW w:type="dxa" w:w="2715"/>
            <w:tcBorders>
              <w:top w:val="none" w:color="FFFFFF" w:sz="0"/>
              <w:left w:val="none" w:color="FFFFFF" w:sz="0"/>
              <w:bottom w:val="none" w:color="FFFFFF" w:sz="0"/>
              <w:right w:val="none" w:color="FFFFFF" w:sz="0"/>
            </w:tcBorders>
            <w:shd w:fill="4F46E5" w:color="auto" w:val="clear"/>
            <w:tcMar>
              <w:top w:type="dxa" w:w="80"/>
              <w:left w:type="dxa" w:w="120"/>
              <w:bottom w:type="dxa" w:w="80"/>
              <w:right w:type="dxa" w:w="120"/>
            </w:tcMar>
            <w:vAlign w:val="center"/>
          </w:tcPr>
          <w:p>
            <w:pPr>
              <w:spacing w:after="0" w:before="0" w:line="276"/>
              <w:jc w:val="right"/>
            </w:pPr>
            <w:r>
              <w:rPr>
                <w:rFonts w:ascii="Nunito" w:cs="Nunito" w:eastAsia="Nunito" w:hAnsi="Nunito"/>
                <w:b/>
                <w:bCs/>
                <w:i w:val="false"/>
                <w:iCs w:val="false"/>
                <w:color w:val="FFFFFF"/>
                <w:sz w:val="26"/>
                <w:szCs w:val="26"/>
              </w:rPr>
              <w:t xml:space="preserve">Lesson</w:t>
            </w:r>
            <w:r>
              <w:rPr>
                <w:rFonts w:ascii="Nunito" w:cs="Nunito" w:eastAsia="Nunito" w:hAnsi="Nunito"/>
                <w:b/>
                <w:bCs/>
                <w:i w:val="false"/>
                <w:iCs w:val="false"/>
                <w:color w:val="F59E0B"/>
                <w:sz w:val="26"/>
                <w:szCs w:val="26"/>
              </w:rPr>
              <w:t xml:space="preserve">HQ</w:t>
            </w:r>
          </w:p>
          <w:p>
            <w:pPr>
              <w:spacing w:after="0" w:before="0" w:line="276"/>
              <w:jc w:val="right"/>
            </w:pPr>
            <w:r>
              <w:rPr>
                <w:rFonts w:ascii="Karla" w:cs="Karla" w:eastAsia="Karla" w:hAnsi="Karla"/>
                <w:b w:val="false"/>
                <w:bCs w:val="false"/>
                <w:i w:val="false"/>
                <w:iCs w:val="false"/>
                <w:color w:val="F1EDFE"/>
                <w:sz w:val="15"/>
                <w:szCs w:val="15"/>
              </w:rPr>
              <w:t xml:space="preserve">lessonhq.us</w:t>
            </w:r>
          </w:p>
        </w:tc>
      </w:tr>
    </w:tbl>
    <w:p>
      <w:pPr>
        <w:spacing w:after="120" w:before="0" w:line="276"/>
      </w:pPr>
    </w:p>
    <w:p>
      <w:pPr>
        <w:spacing w:after="80" w:before="0" w:line="276"/>
      </w:pPr>
      <w:r>
        <w:rPr>
          <w:rFonts w:ascii="Karla" w:cs="Karla" w:eastAsia="Karla" w:hAnsi="Karla"/>
          <w:b w:val="false"/>
          <w:bCs w:val="false"/>
          <w:i/>
          <w:iCs/>
          <w:color w:val="6B7280"/>
          <w:sz w:val="17"/>
          <w:szCs w:val="17"/>
        </w:rPr>
        <w:t xml:space="preserve">How to use this template: replace every </w:t>
      </w:r>
      <w:r>
        <w:rPr>
          <w:rFonts w:ascii="Karla" w:cs="Karla" w:eastAsia="Karla" w:hAnsi="Karla"/>
          <w:b/>
          <w:bCs/>
          <w:i/>
          <w:iCs/>
          <w:color w:val="4F46E5"/>
          <w:sz w:val="17"/>
          <w:szCs w:val="17"/>
        </w:rPr>
        <w:t xml:space="preserve">[bracketed]</w:t>
      </w:r>
      <w:r>
        <w:rPr>
          <w:rFonts w:ascii="Karla" w:cs="Karla" w:eastAsia="Karla" w:hAnsi="Karla"/>
          <w:b w:val="false"/>
          <w:bCs w:val="false"/>
          <w:i/>
          <w:iCs/>
          <w:color w:val="6B7280"/>
          <w:sz w:val="17"/>
          <w:szCs w:val="17"/>
        </w:rPr>
        <w:t xml:space="preserve"> item with your school or district's own details, delete anything that does not apply, and check the legal and guidance references against the current official versions before approval. This is a starting point, not legal advice.</w:t>
      </w:r>
    </w:p>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49"/>
        <w:gridCol w:w="6891"/>
      </w:tblGrid>
      <w:tr>
        <w:trPr>
          <w:cantSplit/>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School / district</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[School name]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Policy owner / AI lead</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[Name and role]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Data privacy contact</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[Name and contact details]</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Approved by</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[School board / superintendent]</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Date approved</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[Date]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Next review date</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[Date - we suggest at least annually, given how fast AI tools change]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Linked policies</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[Acceptable use, data privacy, academic honesty, student code of conduct, child safety]</w:t>
            </w:r>
          </w:p>
        </w:tc>
      </w:tr>
    </w:tbl>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 Purpose and scope</w:t>
      </w:r>
    </w:p>
    <w:p>
      <w:pPr>
        <w:spacing w:after="100" w:before="0" w:line="276"/>
      </w:pPr>
      <w:r>
        <w:rPr>
          <w:rFonts w:ascii="Karla" w:cs="Karla" w:eastAsia="Karla" w:hAnsi="Karla"/>
          <w:b w:val="false"/>
          <w:bCs w:val="false"/>
          <w:i w:val="false"/>
          <w:iCs w:val="false"/>
          <w:color w:val="44403C"/>
          <w:sz w:val="20"/>
          <w:szCs w:val="20"/>
        </w:rPr>
        <w:t xml:space="preserve">This policy sets out how </w:t>
      </w:r>
      <w:r>
        <w:rPr>
          <w:rFonts w:ascii="Karla" w:cs="Karla" w:eastAsia="Karla" w:hAnsi="Karla"/>
          <w:b/>
          <w:bCs/>
          <w:i w:val="false"/>
          <w:iCs w:val="false"/>
          <w:color w:val="4F46E5"/>
          <w:sz w:val="20"/>
          <w:szCs w:val="20"/>
        </w:rPr>
        <w:t xml:space="preserve">[School name]</w:t>
      </w:r>
      <w:r>
        <w:rPr>
          <w:rFonts w:ascii="Karla" w:cs="Karla" w:eastAsia="Karla" w:hAnsi="Karla"/>
          <w:b w:val="false"/>
          <w:bCs w:val="false"/>
          <w:i w:val="false"/>
          <w:iCs w:val="false"/>
          <w:color w:val="44403C"/>
          <w:sz w:val="20"/>
          <w:szCs w:val="20"/>
        </w:rPr>
        <w:t xml:space="preserve"> uses artificial intelligence (AI), including generative AI tools that produce text, images, audio or code. It aims to help staff and students use AI safely, lawfully and in ways that support teaching and learning, while protecting personal data, student wellbeing and the integrity of assessment.</w:t>
      </w:r>
    </w:p>
    <w:p>
      <w:pPr>
        <w:spacing w:after="100" w:before="0" w:line="276"/>
      </w:pPr>
      <w:r>
        <w:rPr>
          <w:rFonts w:ascii="Karla" w:cs="Karla" w:eastAsia="Karla" w:hAnsi="Karla"/>
          <w:b w:val="false"/>
          <w:bCs w:val="false"/>
          <w:i w:val="false"/>
          <w:iCs w:val="false"/>
          <w:color w:val="44403C"/>
          <w:sz w:val="20"/>
          <w:szCs w:val="20"/>
        </w:rPr>
        <w:t xml:space="preserve">It applies to all staff, students, volunteers, contractors and visitors who use AI tools for school or district purposes, on school or district devices or networks, or when handling school or district data. </w:t>
      </w:r>
      <w:r>
        <w:rPr>
          <w:rFonts w:ascii="Karla" w:cs="Karla" w:eastAsia="Karla" w:hAnsi="Karla"/>
          <w:b/>
          <w:bCs/>
          <w:i w:val="false"/>
          <w:iCs w:val="false"/>
          <w:color w:val="4F46E5"/>
          <w:sz w:val="20"/>
          <w:szCs w:val="20"/>
        </w:rPr>
        <w:t xml:space="preserve">[Add or remove groups as needed.]</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2. Definitions</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Artificial intelligence (AI): computer systems that perform tasks that normally need human intelligence, such as recognising patterns, making predictions or producing content.</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Generative AI: AI tools that create new content (for example text, images or code) in response to a prompt.</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Approved tool: an AI tool the school or district has assessed and listed in section 5.</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Personal data: any information relating to an identified or identifiable person, as defined in data protection law.</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[Add any other terms your school or district uses, for example "AI lead" or "AI-assisted work".]</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3. Legal and statutory framework</w:t>
      </w:r>
    </w:p>
    <w:p>
      <w:pPr>
        <w:spacing w:after="100" w:before="0" w:line="276"/>
      </w:pPr>
      <w:r>
        <w:rPr>
          <w:rFonts w:ascii="Karla" w:cs="Karla" w:eastAsia="Karla" w:hAnsi="Karla"/>
          <w:b w:val="false"/>
          <w:bCs w:val="false"/>
          <w:i w:val="false"/>
          <w:iCs w:val="false"/>
          <w:color w:val="44403C"/>
          <w:sz w:val="20"/>
          <w:szCs w:val="20"/>
        </w:rPr>
        <w:t xml:space="preserve">This policy should be read alongside the following. </w:t>
      </w:r>
      <w:r>
        <w:rPr>
          <w:rFonts w:ascii="Karla" w:cs="Karla" w:eastAsia="Karla" w:hAnsi="Karla"/>
          <w:b/>
          <w:bCs/>
          <w:i w:val="false"/>
          <w:iCs w:val="false"/>
          <w:color w:val="4F46E5"/>
          <w:sz w:val="20"/>
          <w:szCs w:val="20"/>
        </w:rPr>
        <w:t xml:space="preserve">[Check each is the current version and delete any that do not apply to your school or district.]</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Family Educational Rights and Privacy Act (FERPA): protects the privacy of student education records.</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Children's Online Privacy Protection Act (COPPA): applies to online services that collect personal information from children under 13.</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Children's Internet Protection Act (CIPA): internet safety and filtering requirements for schools that receive E-rate discounts.</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US Department of Education, Dear Colleague Letter on the use of federal grant funds for AI (22 July 2025).</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US Department of Education Office of Educational Technology, Artificial Intelligence and the Future of Teaching and Learning: Insights and Recommendations (May 2023).</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[Your state's K-12 AI guidance and student data privacy law, if any - check your state education agency]</w:t>
      </w:r>
      <w:r>
        <w:rPr>
          <w:rFonts w:ascii="Karla" w:cs="Karla" w:eastAsia="Karla" w:hAnsi="Karla"/>
          <w:b w:val="false"/>
          <w:bCs w:val="false"/>
          <w:i w:val="false"/>
          <w:iCs w:val="false"/>
          <w:color w:val="44403C"/>
          <w:sz w:val="20"/>
          <w:szCs w:val="20"/>
        </w:rPr>
        <w:t xml:space="preserve">.</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[District policies on acceptable use, academic honesty, special education (IDEA / Section 504) and accessibility]</w:t>
      </w:r>
      <w:r>
        <w:rPr>
          <w:rFonts w:ascii="Karla" w:cs="Karla" w:eastAsia="Karla" w:hAnsi="Karla"/>
          <w:b w:val="false"/>
          <w:bCs w:val="false"/>
          <w:i w:val="false"/>
          <w:iCs w:val="false"/>
          <w:color w:val="44403C"/>
          <w:sz w:val="20"/>
          <w:szCs w:val="20"/>
        </w:rPr>
        <w:t xml:space="preserve">.</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4. Roles and responsibilities</w:t>
      </w:r>
    </w:p>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2"/>
        <w:gridCol w:w="7308"/>
      </w:tblGrid>
      <w:tr>
        <w:trPr>
          <w:cantSplit/>
          <w:tblHeader/>
        </w:trPr>
        <w:tc>
          <w:tcPr>
            <w:tcW w:type="dxa" w:w="3132"/>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Role</w:t>
            </w:r>
          </w:p>
        </w:tc>
        <w:tc>
          <w:tcPr>
            <w:tcW w:type="dxa" w:w="7308"/>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Responsibilities</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School board</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Approves this policy, receives an annual report on AI use and risks, and ensures the school or district meets its data protection and child safety duties.</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Principal / superintendent</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Makes sure the policy is followed, resourced and reviewed; approves new AI tools on the recommendation of the AI lead.</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AI lead </w:t>
            </w:r>
            <w:r>
              <w:rPr>
                <w:rFonts w:ascii="Karla" w:cs="Karla" w:eastAsia="Karla" w:hAnsi="Karla"/>
                <w:b/>
                <w:bCs/>
                <w:i w:val="false"/>
                <w:iCs w:val="false"/>
                <w:color w:val="4F46E5"/>
                <w:sz w:val="18"/>
                <w:szCs w:val="18"/>
              </w:rPr>
              <w:t xml:space="preserve">[name]</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Keeps the approved tools list, coordinates training, advises staff and reviews new tools with the data protection lead.</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Data privacy contact</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Advises on data protection, contracts and data processing terms for AI tools.</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Child safety / technology lead</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Makes sure filtering, monitoring and online safety cover generative AI, and that concerns are reported and acted on.</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All staff</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Use only approved tools, follow section 6, keep personal data out of AI tools, check AI output before use and report concerns.</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Students</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Use AI only as allowed for their grade (section 7), acknowledge any AI use and follow the acceptable use agreement.</w:t>
            </w:r>
          </w:p>
        </w:tc>
      </w:tr>
      <w:tr>
        <w:trPr>
          <w:cantSplit/>
          <w:tblHeader w:val="false"/>
        </w:trPr>
        <w:tc>
          <w:tcPr>
            <w:tcW w:type="dxa" w:w="3132"/>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Parents and families</w:t>
            </w:r>
          </w:p>
        </w:tc>
        <w:tc>
          <w:tcPr>
            <w:tcW w:type="dxa" w:w="730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val="false"/>
                <w:bCs w:val="false"/>
                <w:i w:val="false"/>
                <w:iCs w:val="false"/>
                <w:color w:val="44403C"/>
                <w:sz w:val="18"/>
                <w:szCs w:val="18"/>
              </w:rPr>
              <w:t xml:space="preserve">Are told how AI is used, support the rules on AI use at home and for homework, and can raise questions with </w:t>
            </w:r>
            <w:r>
              <w:rPr>
                <w:rFonts w:ascii="Karla" w:cs="Karla" w:eastAsia="Karla" w:hAnsi="Karla"/>
                <w:b/>
                <w:bCs/>
                <w:i w:val="false"/>
                <w:iCs w:val="false"/>
                <w:color w:val="4F46E5"/>
                <w:sz w:val="18"/>
                <w:szCs w:val="18"/>
              </w:rPr>
              <w:t xml:space="preserve">[contact]</w:t>
            </w:r>
            <w:r>
              <w:rPr>
                <w:rFonts w:ascii="Karla" w:cs="Karla" w:eastAsia="Karla" w:hAnsi="Karla"/>
                <w:b w:val="false"/>
                <w:bCs w:val="false"/>
                <w:i w:val="false"/>
                <w:iCs w:val="false"/>
                <w:color w:val="44403C"/>
                <w:sz w:val="18"/>
                <w:szCs w:val="18"/>
              </w:rPr>
              <w:t xml:space="preserve">.</w:t>
            </w:r>
          </w:p>
        </w:tc>
      </w:tr>
    </w:tbl>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5. Approved tools and approval process</w:t>
      </w:r>
    </w:p>
    <w:p>
      <w:pPr>
        <w:spacing w:after="100" w:before="0" w:line="276"/>
      </w:pPr>
      <w:r>
        <w:rPr>
          <w:rFonts w:ascii="Karla" w:cs="Karla" w:eastAsia="Karla" w:hAnsi="Karla"/>
          <w:b w:val="false"/>
          <w:bCs w:val="false"/>
          <w:i w:val="false"/>
          <w:iCs w:val="false"/>
          <w:color w:val="44403C"/>
          <w:sz w:val="20"/>
          <w:szCs w:val="20"/>
        </w:rPr>
        <w:t xml:space="preserve">Only AI tools on this list may be used for school or district work or with school or district data. Staff who want to use a new tool must ask the AI lead first. Before approval, the school or district will check: </w:t>
      </w:r>
      <w:r>
        <w:rPr>
          <w:rFonts w:ascii="Karla" w:cs="Karla" w:eastAsia="Karla" w:hAnsi="Karla"/>
          <w:b/>
          <w:bCs/>
          <w:i w:val="false"/>
          <w:iCs w:val="false"/>
          <w:color w:val="4F46E5"/>
          <w:sz w:val="20"/>
          <w:szCs w:val="20"/>
        </w:rPr>
        <w:t xml:space="preserve">[what data the tool collects and where it is stored; whether the provider uses inputs to train its models; age restrictions in the provider's terms; FERPA / COPPA compliance and a data privacy agreement; accessibility; cost]</w:t>
      </w:r>
      <w:r>
        <w:rPr>
          <w:rFonts w:ascii="Karla" w:cs="Karla" w:eastAsia="Karla" w:hAnsi="Karla"/>
          <w:b w:val="false"/>
          <w:bCs w:val="false"/>
          <w:i w:val="false"/>
          <w:iCs w:val="false"/>
          <w:color w:val="44403C"/>
          <w:sz w:val="20"/>
          <w:szCs w:val="20"/>
        </w:rPr>
        <w:t xml:space="preserve">.</w:t>
      </w:r>
    </w:p>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88"/>
        <w:gridCol w:w="2505"/>
        <w:gridCol w:w="2088"/>
        <w:gridCol w:w="1879"/>
        <w:gridCol w:w="1880"/>
      </w:tblGrid>
      <w:tr>
        <w:trPr>
          <w:cantSplit/>
          <w:tblHeader/>
        </w:trPr>
        <w:tc>
          <w:tcPr>
            <w:tcW w:type="dxa" w:w="2088"/>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Tool</w:t>
            </w:r>
          </w:p>
        </w:tc>
        <w:tc>
          <w:tcPr>
            <w:tcW w:type="dxa" w:w="2505"/>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Purpose</w:t>
            </w:r>
          </w:p>
        </w:tc>
        <w:tc>
          <w:tcPr>
            <w:tcW w:type="dxa" w:w="2088"/>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Approved users</w:t>
            </w:r>
          </w:p>
        </w:tc>
        <w:tc>
          <w:tcPr>
            <w:tcW w:type="dxa" w:w="1879"/>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Data allowed</w:t>
            </w:r>
          </w:p>
        </w:tc>
        <w:tc>
          <w:tcPr>
            <w:tcW w:type="dxa" w:w="1880"/>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Privacy review done?</w:t>
            </w:r>
          </w:p>
        </w:tc>
      </w:tr>
      <w:tr>
        <w:trPr>
          <w:cantSplit/>
          <w:tblHeader w:val="false"/>
        </w:trPr>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[Tool name]</w:t>
            </w:r>
          </w:p>
        </w:tc>
        <w:tc>
          <w:tcPr>
            <w:tcW w:type="dxa" w:w="2505"/>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[e.g. lesson planning]</w:t>
            </w:r>
          </w:p>
        </w:tc>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[Staff only]</w:t>
            </w:r>
          </w:p>
        </w:tc>
        <w:tc>
          <w:tcPr>
            <w:tcW w:type="dxa" w:w="1879"/>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[No personal data]</w:t>
            </w:r>
          </w:p>
        </w:tc>
        <w:tc>
          <w:tcPr>
            <w:tcW w:type="dxa" w:w="1880"/>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[Yes / No, date]</w:t>
            </w:r>
          </w:p>
        </w:tc>
      </w:tr>
      <w:tr>
        <w:trPr>
          <w:cantSplit/>
          <w:tblHeader w:val="false"/>
        </w:trPr>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[Tool name]</w:t>
            </w:r>
          </w:p>
        </w:tc>
        <w:tc>
          <w:tcPr>
            <w:tcW w:type="dxa" w:w="2505"/>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[e.g. drafting letters]</w:t>
            </w:r>
          </w:p>
        </w:tc>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[Office staff]</w:t>
            </w:r>
          </w:p>
        </w:tc>
        <w:tc>
          <w:tcPr>
            <w:tcW w:type="dxa" w:w="1879"/>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[No personal data]</w:t>
            </w:r>
          </w:p>
        </w:tc>
        <w:tc>
          <w:tcPr>
            <w:tcW w:type="dxa" w:w="1880"/>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[Yes / No, date]</w:t>
            </w:r>
          </w:p>
        </w:tc>
      </w:tr>
      <w:tr>
        <w:trPr>
          <w:cantSplit/>
          <w:tblHeader w:val="false"/>
        </w:trPr>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[Tool name]</w:t>
            </w:r>
          </w:p>
        </w:tc>
        <w:tc>
          <w:tcPr>
            <w:tcW w:type="dxa" w:w="2505"/>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[e.g. supervised research]</w:t>
            </w:r>
          </w:p>
        </w:tc>
        <w:tc>
          <w:tcPr>
            <w:tcW w:type="dxa" w:w="2088"/>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[Grades ...]</w:t>
            </w:r>
          </w:p>
        </w:tc>
        <w:tc>
          <w:tcPr>
            <w:tcW w:type="dxa" w:w="1879"/>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[No personal data]</w:t>
            </w:r>
          </w:p>
        </w:tc>
        <w:tc>
          <w:tcPr>
            <w:tcW w:type="dxa" w:w="1880"/>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[Yes / No, date]</w:t>
            </w:r>
          </w:p>
        </w:tc>
      </w:tr>
    </w:tbl>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6. Staff use of AI</w:t>
      </w:r>
    </w:p>
    <w:p>
      <w:pPr>
        <w:keepNext/>
        <w:spacing w:after="60" w:before="140"/>
      </w:pPr>
      <w:r>
        <w:rPr>
          <w:rFonts w:ascii="Nunito" w:cs="Nunito" w:eastAsia="Nunito" w:hAnsi="Nunito"/>
          <w:b/>
          <w:bCs/>
          <w:i w:val="false"/>
          <w:iCs w:val="false"/>
          <w:color w:val="1E1B4B"/>
          <w:sz w:val="21"/>
          <w:szCs w:val="21"/>
        </w:rPr>
        <w:t xml:space="preserve">Staff may use approved AI tools to:</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[Plan lessons and create or adapt teaching resources]</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[Draft letters, newsletters and other routine documents]</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[Generate ideas, examples, questions and model answers]</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[Adapt materials for students with IEPs or 504 plans and English learners]</w:t>
      </w:r>
    </w:p>
    <w:p>
      <w:pPr>
        <w:keepNext/>
        <w:spacing w:after="60" w:before="140"/>
      </w:pPr>
      <w:r>
        <w:rPr>
          <w:rFonts w:ascii="Nunito" w:cs="Nunito" w:eastAsia="Nunito" w:hAnsi="Nunito"/>
          <w:b/>
          <w:bCs/>
          <w:i w:val="false"/>
          <w:iCs w:val="false"/>
          <w:color w:val="1E1B4B"/>
          <w:sz w:val="21"/>
          <w:szCs w:val="21"/>
        </w:rPr>
        <w:t xml:space="preserve">Staff must:</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Use their professional judgement and check all AI output for accuracy, bias and suitability before using it. Staff remain responsible for anything they use or share.</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Not enter personal or sensitive data about students, staff or families into AI tools unless the tool is approved for that data.</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Not allow students' original work to be used to train AI models without permission.</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Not rely on AI alone to mark student work or make decisions about individuals. </w:t>
      </w:r>
      <w:r>
        <w:rPr>
          <w:rFonts w:ascii="Karla" w:cs="Karla" w:eastAsia="Karla" w:hAnsi="Karla"/>
          <w:b/>
          <w:bCs/>
          <w:i w:val="false"/>
          <w:iCs w:val="false"/>
          <w:color w:val="4F46E5"/>
          <w:sz w:val="20"/>
          <w:szCs w:val="20"/>
        </w:rPr>
        <w:t xml:space="preserve">[Set out any approved exceptions.]</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[Add or remove rules to suit your school]</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7. Student use of AI</w:t>
      </w:r>
    </w:p>
    <w:p>
      <w:pPr>
        <w:spacing w:after="100" w:before="0" w:line="276"/>
      </w:pPr>
      <w:r>
        <w:rPr>
          <w:rFonts w:ascii="Karla" w:cs="Karla" w:eastAsia="Karla" w:hAnsi="Karla"/>
          <w:b w:val="false"/>
          <w:bCs w:val="false"/>
          <w:i w:val="false"/>
          <w:iCs w:val="false"/>
          <w:color w:val="44403C"/>
          <w:sz w:val="20"/>
          <w:szCs w:val="20"/>
        </w:rPr>
        <w:t xml:space="preserve">Students may only use AI tools that are approved for their grade and that their teacher has allowed for a task. Tools must be used in line with the age restrictions in the provider's terms.</w:t>
      </w:r>
    </w:p>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6"/>
        <w:gridCol w:w="4071"/>
        <w:gridCol w:w="4073"/>
      </w:tblGrid>
      <w:tr>
        <w:trPr>
          <w:cantSplit/>
          <w:tblHeader/>
        </w:trPr>
        <w:tc>
          <w:tcPr>
            <w:tcW w:type="dxa" w:w="2296"/>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Grade band</w:t>
            </w:r>
          </w:p>
        </w:tc>
        <w:tc>
          <w:tcPr>
            <w:tcW w:type="dxa" w:w="4071"/>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What is allowed</w:t>
            </w:r>
          </w:p>
        </w:tc>
        <w:tc>
          <w:tcPr>
            <w:tcW w:type="dxa" w:w="4073"/>
            <w:tcBorders>
              <w:top w:val="single" w:color="BCC0C6" w:sz="6"/>
              <w:left w:val="single" w:color="BCC0C6" w:sz="6"/>
              <w:bottom w:val="single" w:color="BCC0C6" w:sz="6"/>
              <w:right w:val="single" w:color="BCC0C6" w:sz="6"/>
            </w:tcBorders>
            <w:shd w:fill="4F46E5"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FFFFFF"/>
                <w:sz w:val="18"/>
                <w:szCs w:val="18"/>
              </w:rPr>
              <w:t xml:space="preserve">What is not allowed</w:t>
            </w:r>
          </w:p>
        </w:tc>
      </w:tr>
      <w:tr>
        <w:trPr>
          <w:cantSplit/>
          <w:tblHeader w:val="false"/>
        </w:trPr>
        <w:tc>
          <w:tcPr>
            <w:tcW w:type="dxa" w:w="2296"/>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[Grades K-5]</w:t>
            </w:r>
          </w:p>
        </w:tc>
        <w:tc>
          <w:tcPr>
            <w:tcW w:type="dxa" w:w="407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[Teacher-led demonstrations only]</w:t>
            </w:r>
          </w:p>
        </w:tc>
        <w:tc>
          <w:tcPr>
            <w:tcW w:type="dxa" w:w="4073"/>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[Independent use of generative AI]</w:t>
            </w:r>
          </w:p>
        </w:tc>
      </w:tr>
      <w:tr>
        <w:trPr>
          <w:cantSplit/>
          <w:tblHeader w:val="false"/>
        </w:trPr>
        <w:tc>
          <w:tcPr>
            <w:tcW w:type="dxa" w:w="2296"/>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[Grades 6-8]</w:t>
            </w:r>
          </w:p>
        </w:tc>
        <w:tc>
          <w:tcPr>
            <w:tcW w:type="dxa" w:w="407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[Supervised use of approved tools for set tasks]</w:t>
            </w:r>
          </w:p>
        </w:tc>
        <w:tc>
          <w:tcPr>
            <w:tcW w:type="dxa" w:w="4073"/>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[Submitting AI output as own work]</w:t>
            </w:r>
          </w:p>
        </w:tc>
      </w:tr>
      <w:tr>
        <w:trPr>
          <w:cantSplit/>
          <w:tblHeader w:val="false"/>
        </w:trPr>
        <w:tc>
          <w:tcPr>
            <w:tcW w:type="dxa" w:w="2296"/>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[Grades 9-12]</w:t>
            </w:r>
          </w:p>
        </w:tc>
        <w:tc>
          <w:tcPr>
            <w:tcW w:type="dxa" w:w="407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[Approved tools for research and feedback, acknowledged]</w:t>
            </w:r>
          </w:p>
        </w:tc>
        <w:tc>
          <w:tcPr>
            <w:tcW w:type="dxa" w:w="4073"/>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18"/>
                <w:szCs w:val="18"/>
              </w:rPr>
              <w:t xml:space="preserve">[AI in assessments where it is not permitted]</w:t>
            </w:r>
          </w:p>
        </w:tc>
      </w:tr>
    </w:tbl>
    <w:p>
      <w:pPr>
        <w:spacing w:after="100" w:before="120" w:line="276"/>
      </w:pPr>
      <w:r>
        <w:rPr>
          <w:rFonts w:ascii="Karla" w:cs="Karla" w:eastAsia="Karla" w:hAnsi="Karla"/>
          <w:b w:val="false"/>
          <w:bCs w:val="false"/>
          <w:i w:val="false"/>
          <w:iCs w:val="false"/>
          <w:color w:val="44403C"/>
          <w:sz w:val="20"/>
          <w:szCs w:val="20"/>
        </w:rPr>
        <w:t xml:space="preserve">Students will be taught how AI works, its limits (including that it can be wrong or biased), and how to use it responsibly. </w:t>
      </w:r>
      <w:r>
        <w:rPr>
          <w:rFonts w:ascii="Karla" w:cs="Karla" w:eastAsia="Karla" w:hAnsi="Karla"/>
          <w:b/>
          <w:bCs/>
          <w:i w:val="false"/>
          <w:iCs w:val="false"/>
          <w:color w:val="4F46E5"/>
          <w:sz w:val="20"/>
          <w:szCs w:val="20"/>
        </w:rPr>
        <w:t xml:space="preserve">[Say where this is taught, for example in digital citizenship or computer science.]</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8. Data protection and privacy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Personal data should not be entered into generative AI tools. Where it is unavoidable, only approved tools with suitable data processing terms may be used, and all reasonable steps must be taken to protect the data.</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AI tools that handle student data must comply with FERPA, COPPA (for children under 13) and </w:t>
      </w:r>
      <w:r>
        <w:rPr>
          <w:rFonts w:ascii="Karla" w:cs="Karla" w:eastAsia="Karla" w:hAnsi="Karla"/>
          <w:b/>
          <w:bCs/>
          <w:i w:val="false"/>
          <w:iCs w:val="false"/>
          <w:color w:val="4F46E5"/>
          <w:sz w:val="20"/>
          <w:szCs w:val="20"/>
        </w:rPr>
        <w:t xml:space="preserve">[state student privacy law]</w:t>
      </w:r>
      <w:r>
        <w:rPr>
          <w:rFonts w:ascii="Karla" w:cs="Karla" w:eastAsia="Karla" w:hAnsi="Karla"/>
          <w:b w:val="false"/>
          <w:bCs w:val="false"/>
          <w:i w:val="false"/>
          <w:iCs w:val="false"/>
          <w:color w:val="44403C"/>
          <w:sz w:val="20"/>
          <w:szCs w:val="20"/>
        </w:rPr>
        <w:t xml:space="preserve">, and be covered by a data privacy agreement where required.</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The school will be open with families about any use of automated decision-making or profiling. </w:t>
      </w:r>
      <w:r>
        <w:rPr>
          <w:rFonts w:ascii="Karla" w:cs="Karla" w:eastAsia="Karla" w:hAnsi="Karla"/>
          <w:b/>
          <w:bCs/>
          <w:i w:val="false"/>
          <w:iCs w:val="false"/>
          <w:color w:val="4F46E5"/>
          <w:sz w:val="20"/>
          <w:szCs w:val="20"/>
        </w:rPr>
        <w:t xml:space="preserve">[Describe any, or state that none is used.]</w:t>
      </w:r>
    </w:p>
    <w:p>
      <w:pPr>
        <w:pStyle w:val="ListParagraph"/>
        <w:numPr>
          <w:ilvl w:val="0"/>
          <w:numId w:val="1"/>
        </w:numPr>
        <w:spacing w:after="60" w:line="264"/>
      </w:pPr>
      <w:r>
        <w:rPr>
          <w:rFonts w:ascii="Karla" w:cs="Karla" w:eastAsia="Karla" w:hAnsi="Karla"/>
          <w:b/>
          <w:bCs/>
          <w:i w:val="false"/>
          <w:iCs w:val="false"/>
          <w:color w:val="4F46E5"/>
          <w:sz w:val="20"/>
          <w:szCs w:val="20"/>
        </w:rPr>
        <w:t xml:space="preserve">[Retention: how long AI-generated content containing personal data is kept, and how it is deleted]</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9. Child safety and online safety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Filtering and monitoring (including CIPA requirements, where they apply) will cover generative AI tools and AI features in other software.</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Staff will report any concern about AI misuse, harmful AI-generated content (including fake images of real people) or students at risk to </w:t>
      </w:r>
      <w:r>
        <w:rPr>
          <w:rFonts w:ascii="Karla" w:cs="Karla" w:eastAsia="Karla" w:hAnsi="Karla"/>
          <w:b/>
          <w:bCs/>
          <w:i w:val="false"/>
          <w:iCs w:val="false"/>
          <w:color w:val="4F46E5"/>
          <w:sz w:val="20"/>
          <w:szCs w:val="20"/>
        </w:rPr>
        <w:t xml:space="preserve">[the designated child safety lead]</w:t>
      </w:r>
      <w:r>
        <w:rPr>
          <w:rFonts w:ascii="Karla" w:cs="Karla" w:eastAsia="Karla" w:hAnsi="Karla"/>
          <w:b w:val="false"/>
          <w:bCs w:val="false"/>
          <w:i w:val="false"/>
          <w:iCs w:val="false"/>
          <w:color w:val="44403C"/>
          <w:sz w:val="20"/>
          <w:szCs w:val="20"/>
        </w:rPr>
        <w:t xml:space="preserve"> in line with the child safety policy.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AI risks are included in staff training on online safety. </w:t>
      </w:r>
      <w:r>
        <w:rPr>
          <w:rFonts w:ascii="Karla" w:cs="Karla" w:eastAsia="Karla" w:hAnsi="Karla"/>
          <w:b/>
          <w:bCs/>
          <w:i w:val="false"/>
          <w:iCs w:val="false"/>
          <w:color w:val="4F46E5"/>
          <w:sz w:val="20"/>
          <w:szCs w:val="20"/>
        </w:rPr>
        <w:t xml:space="preserve">[Add details.]</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10. Assessment, homework and academic integrity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Students must not present AI-generated work as their own. Any AI use allowed for a task must be acknowledged, for example by naming the tool and saying how it was used.</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Teachers will make clear for each assignment whether AI use is not allowed, allowed with acknowledgement, or encouraged. Misuse is handled under the academic honesty policy. </w:t>
      </w:r>
      <w:r>
        <w:rPr>
          <w:rFonts w:ascii="Karla" w:cs="Karla" w:eastAsia="Karla" w:hAnsi="Karla"/>
          <w:b/>
          <w:bCs/>
          <w:i w:val="false"/>
          <w:iCs w:val="false"/>
          <w:color w:val="4F46E5"/>
          <w:sz w:val="20"/>
          <w:szCs w:val="20"/>
        </w:rPr>
        <w:t xml:space="preserve">[Add your process.]</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Homework and other unsupervised work will be reviewed with AI in mind, for example by including more in-class drafting, oral explanation or reflection. </w:t>
      </w:r>
      <w:r>
        <w:rPr>
          <w:rFonts w:ascii="Karla" w:cs="Karla" w:eastAsia="Karla" w:hAnsi="Karla"/>
          <w:b/>
          <w:bCs/>
          <w:i w:val="false"/>
          <w:iCs w:val="false"/>
          <w:color w:val="4F46E5"/>
          <w:sz w:val="20"/>
          <w:szCs w:val="20"/>
        </w:rPr>
        <w:t xml:space="preserve">[Add your approach.]</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11. Intellectual property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Students' original work must not be uploaded to tools that use it to train AI models without permission from the student and family where appropriate.</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Staff should check that AI output does not reproduce copyrighted material and should credit sources where appropriate. </w:t>
      </w:r>
      <w:r>
        <w:rPr>
          <w:rFonts w:ascii="Karla" w:cs="Karla" w:eastAsia="Karla" w:hAnsi="Karla"/>
          <w:b/>
          <w:bCs/>
          <w:i w:val="false"/>
          <w:iCs w:val="false"/>
          <w:color w:val="4F46E5"/>
          <w:sz w:val="20"/>
          <w:szCs w:val="20"/>
        </w:rPr>
        <w:t xml:space="preserve">[Add your position on ownership of AI-assisted resources made by staff.]</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12. Accessibility and inclusion</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AI may be used to support students with disabilities, IEPs or 504 plans and English learners, for example by simplifying text or providing audio, where it is approved and appropriate.</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The school will consider whether AI tools are accessible and whether their output could be biased against any group. </w:t>
      </w:r>
      <w:r>
        <w:rPr>
          <w:rFonts w:ascii="Karla" w:cs="Karla" w:eastAsia="Karla" w:hAnsi="Karla"/>
          <w:b/>
          <w:bCs/>
          <w:i w:val="false"/>
          <w:iCs w:val="false"/>
          <w:color w:val="4F46E5"/>
          <w:sz w:val="20"/>
          <w:szCs w:val="20"/>
        </w:rPr>
        <w:t xml:space="preserve">[Add details.]</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13. Training</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All staff will receive training on this policy, the approved tools, data protection and spotting AI misuse. </w:t>
      </w:r>
      <w:r>
        <w:rPr>
          <w:rFonts w:ascii="Karla" w:cs="Karla" w:eastAsia="Karla" w:hAnsi="Karla"/>
          <w:b/>
          <w:bCs/>
          <w:i w:val="false"/>
          <w:iCs w:val="false"/>
          <w:color w:val="4F46E5"/>
          <w:sz w:val="20"/>
          <w:szCs w:val="20"/>
        </w:rPr>
        <w:t xml:space="preserve">[Say when, for example at induction and annually.]</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Students will be taught about safe, responsible and honest use of AI. Families will be given information on how AI is used. </w:t>
      </w:r>
      <w:r>
        <w:rPr>
          <w:rFonts w:ascii="Karla" w:cs="Karla" w:eastAsia="Karla" w:hAnsi="Karla"/>
          <w:b/>
          <w:bCs/>
          <w:i w:val="false"/>
          <w:iCs w:val="false"/>
          <w:color w:val="4F46E5"/>
          <w:sz w:val="20"/>
          <w:szCs w:val="20"/>
        </w:rPr>
        <w:t xml:space="preserve">[Add details.]</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14. Monitoring and review</w:t>
      </w:r>
    </w:p>
    <w:p>
      <w:pPr>
        <w:spacing w:after="100" w:before="0" w:line="276"/>
      </w:pPr>
      <w:r>
        <w:rPr>
          <w:rFonts w:ascii="Karla" w:cs="Karla" w:eastAsia="Karla" w:hAnsi="Karla"/>
          <w:b w:val="false"/>
          <w:bCs w:val="false"/>
          <w:i w:val="false"/>
          <w:iCs w:val="false"/>
          <w:color w:val="44403C"/>
          <w:sz w:val="20"/>
          <w:szCs w:val="20"/>
        </w:rPr>
        <w:t xml:space="preserve">The AI lead will monitor how AI is used and report to </w:t>
      </w:r>
      <w:r>
        <w:rPr>
          <w:rFonts w:ascii="Karla" w:cs="Karla" w:eastAsia="Karla" w:hAnsi="Karla"/>
          <w:b/>
          <w:bCs/>
          <w:i w:val="false"/>
          <w:iCs w:val="false"/>
          <w:color w:val="4F46E5"/>
          <w:sz w:val="20"/>
          <w:szCs w:val="20"/>
        </w:rPr>
        <w:t xml:space="preserve">[the school board]</w:t>
      </w:r>
      <w:r>
        <w:rPr>
          <w:rFonts w:ascii="Karla" w:cs="Karla" w:eastAsia="Karla" w:hAnsi="Karla"/>
          <w:b w:val="false"/>
          <w:bCs w:val="false"/>
          <w:i w:val="false"/>
          <w:iCs w:val="false"/>
          <w:color w:val="44403C"/>
          <w:sz w:val="20"/>
          <w:szCs w:val="20"/>
        </w:rPr>
        <w:t xml:space="preserve"> </w:t>
      </w:r>
      <w:r>
        <w:rPr>
          <w:rFonts w:ascii="Karla" w:cs="Karla" w:eastAsia="Karla" w:hAnsi="Karla"/>
          <w:b/>
          <w:bCs/>
          <w:i w:val="false"/>
          <w:iCs w:val="false"/>
          <w:color w:val="4F46E5"/>
          <w:sz w:val="20"/>
          <w:szCs w:val="20"/>
        </w:rPr>
        <w:t xml:space="preserve">[termly / annually]</w:t>
      </w:r>
      <w:r>
        <w:rPr>
          <w:rFonts w:ascii="Karla" w:cs="Karla" w:eastAsia="Karla" w:hAnsi="Karla"/>
          <w:b w:val="false"/>
          <w:bCs w:val="false"/>
          <w:i w:val="false"/>
          <w:iCs w:val="false"/>
          <w:color w:val="44403C"/>
          <w:sz w:val="20"/>
          <w:szCs w:val="20"/>
        </w:rPr>
        <w:t xml:space="preserve">. This policy will be reviewed by </w:t>
      </w:r>
      <w:r>
        <w:rPr>
          <w:rFonts w:ascii="Karla" w:cs="Karla" w:eastAsia="Karla" w:hAnsi="Karla"/>
          <w:b/>
          <w:bCs/>
          <w:i w:val="false"/>
          <w:iCs w:val="false"/>
          <w:color w:val="4F46E5"/>
          <w:sz w:val="20"/>
          <w:szCs w:val="20"/>
        </w:rPr>
        <w:t xml:space="preserve">[date]</w:t>
      </w:r>
      <w:r>
        <w:rPr>
          <w:rFonts w:ascii="Karla" w:cs="Karla" w:eastAsia="Karla" w:hAnsi="Karla"/>
          <w:b w:val="false"/>
          <w:bCs w:val="false"/>
          <w:i w:val="false"/>
          <w:iCs w:val="false"/>
          <w:color w:val="44403C"/>
          <w:sz w:val="20"/>
          <w:szCs w:val="20"/>
        </w:rPr>
        <w:t xml:space="preserve"> and sooner if the law, official guidance or the tools in use change significantly.</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15. Breaches of this policy</w:t>
      </w:r>
    </w:p>
    <w:p>
      <w:pPr>
        <w:spacing w:after="100" w:before="0" w:line="276"/>
      </w:pPr>
      <w:r>
        <w:rPr>
          <w:rFonts w:ascii="Karla" w:cs="Karla" w:eastAsia="Karla" w:hAnsi="Karla"/>
          <w:b w:val="false"/>
          <w:bCs w:val="false"/>
          <w:i w:val="false"/>
          <w:iCs w:val="false"/>
          <w:color w:val="44403C"/>
          <w:sz w:val="20"/>
          <w:szCs w:val="20"/>
        </w:rPr>
        <w:t xml:space="preserve">Breaches by staff will be dealt with under </w:t>
      </w:r>
      <w:r>
        <w:rPr>
          <w:rFonts w:ascii="Karla" w:cs="Karla" w:eastAsia="Karla" w:hAnsi="Karla"/>
          <w:b/>
          <w:bCs/>
          <w:i w:val="false"/>
          <w:iCs w:val="false"/>
          <w:color w:val="4F46E5"/>
          <w:sz w:val="20"/>
          <w:szCs w:val="20"/>
        </w:rPr>
        <w:t xml:space="preserve">[the staff code of conduct / disciplinary procedure]</w:t>
      </w:r>
      <w:r>
        <w:rPr>
          <w:rFonts w:ascii="Karla" w:cs="Karla" w:eastAsia="Karla" w:hAnsi="Karla"/>
          <w:b w:val="false"/>
          <w:bCs w:val="false"/>
          <w:i w:val="false"/>
          <w:iCs w:val="false"/>
          <w:color w:val="44403C"/>
          <w:sz w:val="20"/>
          <w:szCs w:val="20"/>
        </w:rPr>
        <w:t xml:space="preserve">. Breaches by students will be dealt with under </w:t>
      </w:r>
      <w:r>
        <w:rPr>
          <w:rFonts w:ascii="Karla" w:cs="Karla" w:eastAsia="Karla" w:hAnsi="Karla"/>
          <w:b/>
          <w:bCs/>
          <w:i w:val="false"/>
          <w:iCs w:val="false"/>
          <w:color w:val="4F46E5"/>
          <w:sz w:val="20"/>
          <w:szCs w:val="20"/>
        </w:rPr>
        <w:t xml:space="preserve">[the student code of conduct and, for assessed work, the academic honesty policy]</w:t>
      </w:r>
      <w:r>
        <w:rPr>
          <w:rFonts w:ascii="Karla" w:cs="Karla" w:eastAsia="Karla" w:hAnsi="Karla"/>
          <w:b w:val="false"/>
          <w:bCs w:val="false"/>
          <w:i w:val="false"/>
          <w:iCs w:val="false"/>
          <w:color w:val="44403C"/>
          <w:sz w:val="20"/>
          <w:szCs w:val="20"/>
        </w:rPr>
        <w:t xml:space="preserve">. Data breaches must be reported to </w:t>
      </w:r>
      <w:r>
        <w:rPr>
          <w:rFonts w:ascii="Karla" w:cs="Karla" w:eastAsia="Karla" w:hAnsi="Karla"/>
          <w:b/>
          <w:bCs/>
          <w:i w:val="false"/>
          <w:iCs w:val="false"/>
          <w:color w:val="4F46E5"/>
          <w:sz w:val="20"/>
          <w:szCs w:val="20"/>
        </w:rPr>
        <w:t xml:space="preserve">[the data privacy contact]</w:t>
      </w:r>
      <w:r>
        <w:rPr>
          <w:rFonts w:ascii="Karla" w:cs="Karla" w:eastAsia="Karla" w:hAnsi="Karla"/>
          <w:b w:val="false"/>
          <w:bCs w:val="false"/>
          <w:i w:val="false"/>
          <w:iCs w:val="false"/>
          <w:color w:val="44403C"/>
          <w:sz w:val="20"/>
          <w:szCs w:val="20"/>
        </w:rPr>
        <w:t xml:space="preserve"> straight away.</w:t>
      </w:r>
    </w:p>
    <w:p>
      <w:pPr>
        <w:keepNext/>
        <w:spacing w:after="100" w:before="300"/>
      </w:pPr>
      <w:r>
        <w:rPr>
          <w:rFonts w:ascii="Nunito" w:cs="Nunito" w:eastAsia="Nunito" w:hAnsi="Nunito"/>
          <w:b/>
          <w:bCs/>
          <w:i w:val="false"/>
          <w:iCs w:val="false"/>
          <w:color w:val="F59E0B"/>
          <w:sz w:val="24"/>
          <w:szCs w:val="24"/>
        </w:rPr>
        <w:t xml:space="preserve">▍</w:t>
      </w:r>
      <w:r>
        <w:rPr>
          <w:rFonts w:ascii="Nunito" w:cs="Nunito" w:eastAsia="Nunito" w:hAnsi="Nunito"/>
          <w:b/>
          <w:bCs/>
          <w:i w:val="false"/>
          <w:iCs w:val="false"/>
          <w:color w:val="4F46E5"/>
          <w:sz w:val="26"/>
          <w:szCs w:val="26"/>
        </w:rPr>
        <w:t xml:space="preserve"> Appendix: student AI acceptable use agreement</w:t>
      </w:r>
    </w:p>
    <w:p>
      <w:pPr>
        <w:spacing w:after="80" w:before="0" w:line="276"/>
      </w:pPr>
      <w:r>
        <w:rPr>
          <w:rFonts w:ascii="Karla" w:cs="Karla" w:eastAsia="Karla" w:hAnsi="Karla"/>
          <w:b w:val="false"/>
          <w:bCs w:val="false"/>
          <w:i/>
          <w:iCs/>
          <w:color w:val="6B7280"/>
          <w:sz w:val="17"/>
          <w:szCs w:val="17"/>
        </w:rPr>
        <w:t xml:space="preserve">Adapt the wording to the age of your students.</w:t>
      </w:r>
    </w:p>
    <w:p>
      <w:pPr>
        <w:spacing w:after="100" w:before="0" w:line="276"/>
      </w:pPr>
      <w:r>
        <w:rPr>
          <w:rFonts w:ascii="Karla" w:cs="Karla" w:eastAsia="Karla" w:hAnsi="Karla"/>
          <w:b w:val="false"/>
          <w:bCs w:val="false"/>
          <w:i w:val="false"/>
          <w:iCs w:val="false"/>
          <w:color w:val="44403C"/>
          <w:sz w:val="20"/>
          <w:szCs w:val="20"/>
        </w:rPr>
        <w:t xml:space="preserve">When I use AI at school or for school work, I will:</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Only use AI tools my teacher has said I can use, and only for the task they set.</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Never type in my full name, address, photos or other personal details, or anyone else's.</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Check what AI tells me, because it can be wrong or unfair.</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Say when I have used AI and how, and never hand in AI work as my own.</w:t>
      </w:r>
    </w:p>
    <w:p>
      <w:pPr>
        <w:pStyle w:val="ListParagraph"/>
        <w:numPr>
          <w:ilvl w:val="0"/>
          <w:numId w:val="1"/>
        </w:numPr>
        <w:spacing w:after="60" w:line="264"/>
      </w:pPr>
      <w:r>
        <w:rPr>
          <w:rFonts w:ascii="Karla" w:cs="Karla" w:eastAsia="Karla" w:hAnsi="Karla"/>
          <w:b w:val="false"/>
          <w:bCs w:val="false"/>
          <w:i w:val="false"/>
          <w:iCs w:val="false"/>
          <w:color w:val="44403C"/>
          <w:sz w:val="20"/>
          <w:szCs w:val="20"/>
        </w:rPr>
        <w:t xml:space="preserve">Tell a trusted adult if AI shows me something upsetting, unkind or worrying.</w:t>
      </w:r>
    </w:p>
    <w:p>
      <w:pPr>
        <w:spacing w:after="80" w:before="0" w:line="276"/>
      </w:pPr>
    </w:p>
    <w:tbl>
      <w:tblPr>
        <w:tblW w:type="dxa" w:w="104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49"/>
        <w:gridCol w:w="6891"/>
      </w:tblGrid>
      <w:tr>
        <w:trPr>
          <w:cantSplit/>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Student name</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[Name]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Grade / class</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[Class]</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Signed</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[Signature]</w:t>
            </w:r>
          </w:p>
        </w:tc>
      </w:tr>
      <w:tr>
        <w:trPr>
          <w:cantSplit/>
          <w:tblHeader w:val="false"/>
        </w:trPr>
        <w:tc>
          <w:tcPr>
            <w:tcW w:type="dxa" w:w="3549"/>
            <w:tcBorders>
              <w:top w:val="single" w:color="BCC0C6" w:sz="6"/>
              <w:left w:val="single" w:color="BCC0C6" w:sz="6"/>
              <w:bottom w:val="single" w:color="BCC0C6" w:sz="6"/>
              <w:right w:val="single" w:color="BCC0C6" w:sz="6"/>
            </w:tcBorders>
            <w:shd w:fill="EDE9FE" w:color="auto" w:val="clear"/>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1E1B4B"/>
                <w:sz w:val="20"/>
                <w:szCs w:val="20"/>
              </w:rPr>
              <w:t xml:space="preserve">Date</w:t>
            </w:r>
          </w:p>
        </w:tc>
        <w:tc>
          <w:tcPr>
            <w:tcW w:type="dxa" w:w="6891"/>
            <w:tcBorders>
              <w:top w:val="single" w:color="BCC0C6" w:sz="6"/>
              <w:left w:val="single" w:color="BCC0C6" w:sz="6"/>
              <w:bottom w:val="single" w:color="BCC0C6" w:sz="6"/>
              <w:right w:val="single" w:color="BCC0C6" w:sz="6"/>
            </w:tcBorders>
            <w:tcMar>
              <w:top w:type="dxa" w:w="80"/>
              <w:left w:type="dxa" w:w="120"/>
              <w:bottom w:type="dxa" w:w="80"/>
              <w:right w:type="dxa" w:w="120"/>
            </w:tcMar>
            <w:vAlign w:val="top"/>
          </w:tcPr>
          <w:p>
            <w:pPr>
              <w:spacing w:after="0" w:before="0" w:line="276"/>
            </w:pPr>
            <w:r>
              <w:rPr>
                <w:rFonts w:ascii="Karla" w:cs="Karla" w:eastAsia="Karla" w:hAnsi="Karla"/>
                <w:b/>
                <w:bCs/>
                <w:i w:val="false"/>
                <w:iCs w:val="false"/>
                <w:color w:val="4F46E5"/>
                <w:sz w:val="20"/>
                <w:szCs w:val="20"/>
              </w:rPr>
              <w:t xml:space="preserve">[Date]</w:t>
            </w:r>
          </w:p>
        </w:tc>
      </w:tr>
    </w:tbl>
    <w:sectPr>
      <w:footerReference w:type="default" r:id="rId7"/>
      <w:pgSz w:w="12240" w:h="15840" w:orient="portrait"/>
      <w:pgMar w:top="800" w:right="900" w:bottom="900" w:left="900" w:header="30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Karla" w:cs="Karla" w:eastAsia="Karla" w:hAnsi="Karla"/>
        <w:b w:val="false"/>
        <w:bCs w:val="false"/>
        <w:i w:val="false"/>
        <w:iCs w:val="false"/>
        <w:color w:val="6B7280"/>
        <w:sz w:val="14"/>
        <w:szCs w:val="14"/>
      </w:rPr>
      <w:t xml:space="preserve">Made with LessonHQ - </w:t>
    </w:r>
    <w:r>
      <w:rPr>
        <w:rFonts w:ascii="Karla" w:cs="Karla" w:eastAsia="Karla" w:hAnsi="Karla"/>
        <w:b/>
        <w:bCs/>
        <w:i w:val="false"/>
        <w:iCs w:val="false"/>
        <w:color w:val="4F46E5"/>
        <w:sz w:val="14"/>
        <w:szCs w:val="14"/>
      </w:rPr>
      <w:t xml:space="preserve">lessonhq.us</w:t>
    </w:r>
    <w:r>
      <w:rPr>
        <w:rFonts w:ascii="Karla" w:cs="Karla" w:eastAsia="Karla" w:hAnsi="Karla"/>
        <w:b w:val="false"/>
        <w:bCs w:val="false"/>
        <w:i w:val="false"/>
        <w:iCs w:val="false"/>
        <w:color w:val="6B7280"/>
        <w:sz w:val="14"/>
        <w:szCs w:val="14"/>
      </w:rPr>
      <w:t xml:space="preserve">   |   Free editable AI policy template from lessonhq.us/ai-policy-template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Karla" w:cs="Karla" w:eastAsia="Karla" w:hAnsi="Karla"/>
        <w:color w:val="44403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 Template</dc:title>
  <dc:creator>LessonHQ</dc:creator>
  <dc:description>Free AI policy template for schools and districts from lessonhq.us</dc:description>
  <cp:lastModifiedBy>Un-named</cp:lastModifiedBy>
  <cp:revision>1</cp:revision>
  <dcterms:created xsi:type="dcterms:W3CDTF">2026-10-11T18:54:02.001Z</dcterms:created>
  <dcterms:modified xsi:type="dcterms:W3CDTF">2026-10-11T18:54:02.001Z</dcterms:modified>
</cp:coreProperties>
</file>

<file path=docProps/custom.xml><?xml version="1.0" encoding="utf-8"?>
<Properties xmlns="http://schemas.openxmlformats.org/officeDocument/2006/custom-properties" xmlns:vt="http://schemas.openxmlformats.org/officeDocument/2006/docPropsVTypes"/>
</file>